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1" w:rsidRPr="00CF1AF1" w:rsidRDefault="00CF1AF1" w:rsidP="00963B50">
      <w:pPr>
        <w:pStyle w:val="NormalWeb"/>
        <w:ind w:left="8640" w:firstLine="0"/>
        <w:jc w:val="right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Приложение </w:t>
      </w:r>
    </w:p>
    <w:p w:rsidR="00CF1AF1" w:rsidRPr="00CF1AF1" w:rsidRDefault="00CF1AF1" w:rsidP="00963B50">
      <w:pPr>
        <w:pStyle w:val="NormalWeb"/>
        <w:ind w:left="8640" w:firstLine="720"/>
        <w:jc w:val="right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к Национальной стратегической программе </w:t>
      </w:r>
    </w:p>
    <w:p w:rsidR="00CF1AF1" w:rsidRPr="00CF1AF1" w:rsidRDefault="00CF1AF1" w:rsidP="00963B50">
      <w:pPr>
        <w:pStyle w:val="NormalWeb"/>
        <w:ind w:left="8640" w:firstLine="720"/>
        <w:jc w:val="right"/>
        <w:rPr>
          <w:bCs/>
          <w:lang w:val="ru-RU" w:eastAsia="ru-RU"/>
        </w:rPr>
      </w:pPr>
      <w:r w:rsidRPr="00CF1AF1">
        <w:rPr>
          <w:bCs/>
          <w:lang w:val="ru-RU" w:eastAsia="ru-RU"/>
        </w:rPr>
        <w:t xml:space="preserve">в области демографической безопасности  </w:t>
      </w:r>
    </w:p>
    <w:p w:rsidR="00CF1AF1" w:rsidRPr="00CF1AF1" w:rsidRDefault="00CF1AF1" w:rsidP="00963B50">
      <w:pPr>
        <w:pStyle w:val="NormalWeb"/>
        <w:ind w:left="8640" w:firstLine="720"/>
        <w:jc w:val="right"/>
        <w:rPr>
          <w:bCs/>
          <w:lang w:val="ru-RU" w:eastAsia="ru-RU"/>
        </w:rPr>
      </w:pPr>
      <w:r w:rsidRPr="00CF1AF1">
        <w:rPr>
          <w:bCs/>
          <w:lang w:val="ru-RU" w:eastAsia="ru-RU"/>
        </w:rPr>
        <w:t>(2011-2025 гг.)</w:t>
      </w:r>
    </w:p>
    <w:p w:rsidR="00CF1AF1" w:rsidRPr="00CF1AF1" w:rsidRDefault="00CF1AF1" w:rsidP="00CF1AF1">
      <w:pPr>
        <w:pStyle w:val="NormalWeb"/>
        <w:ind w:firstLine="0"/>
        <w:rPr>
          <w:bCs/>
          <w:lang w:val="ru-RU" w:eastAsia="ru-RU"/>
        </w:rPr>
      </w:pPr>
    </w:p>
    <w:p w:rsidR="00CF1AF1" w:rsidRPr="00CF1AF1" w:rsidRDefault="00CF1AF1" w:rsidP="00CF1AF1">
      <w:pPr>
        <w:pStyle w:val="NormalWeb"/>
        <w:ind w:firstLine="0"/>
        <w:jc w:val="center"/>
        <w:outlineLvl w:val="0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>ПЛАН ДЕЙСТВИЙ</w:t>
      </w:r>
    </w:p>
    <w:p w:rsidR="00CF1AF1" w:rsidRPr="00CF1AF1" w:rsidRDefault="00CF1AF1" w:rsidP="00CF1AF1">
      <w:pPr>
        <w:pStyle w:val="NormalWeb"/>
        <w:ind w:hanging="600"/>
        <w:jc w:val="center"/>
        <w:rPr>
          <w:b/>
          <w:bCs/>
          <w:lang w:val="ru-RU" w:eastAsia="ru-RU"/>
        </w:rPr>
      </w:pPr>
      <w:r w:rsidRPr="00CF1AF1">
        <w:rPr>
          <w:b/>
          <w:bCs/>
          <w:lang w:val="ru-RU" w:eastAsia="ru-RU"/>
        </w:rPr>
        <w:t xml:space="preserve">по внедрению </w:t>
      </w:r>
      <w:r w:rsidRPr="00CF1AF1">
        <w:rPr>
          <w:b/>
          <w:lang w:val="ru-RU"/>
        </w:rPr>
        <w:t xml:space="preserve">Национальной стратегической программы в области </w:t>
      </w:r>
      <w:r w:rsidRPr="00CF1AF1">
        <w:rPr>
          <w:b/>
          <w:bCs/>
          <w:lang w:val="ru-RU" w:eastAsia="ru-RU"/>
        </w:rPr>
        <w:t>демографической безопасности</w:t>
      </w:r>
    </w:p>
    <w:p w:rsidR="00CF1AF1" w:rsidRPr="00CF1AF1" w:rsidRDefault="00CF1AF1" w:rsidP="00CF1AF1">
      <w:pPr>
        <w:pStyle w:val="NormalWeb"/>
        <w:ind w:hanging="600"/>
        <w:jc w:val="center"/>
        <w:rPr>
          <w:b/>
          <w:lang w:val="ru-RU"/>
        </w:rPr>
      </w:pPr>
      <w:r w:rsidRPr="00CF1AF1">
        <w:rPr>
          <w:b/>
          <w:bCs/>
          <w:lang w:val="ru-RU" w:eastAsia="ru-RU"/>
        </w:rPr>
        <w:t>(2014-2016 гг.)</w:t>
      </w:r>
    </w:p>
    <w:tbl>
      <w:tblPr>
        <w:tblW w:w="15076" w:type="dxa"/>
        <w:jc w:val="center"/>
        <w:tblInd w:w="-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1843"/>
        <w:gridCol w:w="2552"/>
        <w:gridCol w:w="2268"/>
        <w:gridCol w:w="1417"/>
        <w:gridCol w:w="2126"/>
        <w:gridCol w:w="1843"/>
        <w:gridCol w:w="2362"/>
      </w:tblGrid>
      <w:tr w:rsidR="00CF1AF1" w:rsidRPr="00CF1AF1" w:rsidTr="00F8700B">
        <w:trPr>
          <w:trHeight w:val="20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Конкретные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Сроки 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реали-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 xml:space="preserve">зации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Расходы </w:t>
            </w: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(тыс. леев)/ 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источник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</w:tr>
    </w:tbl>
    <w:p w:rsidR="00CF1AF1" w:rsidRPr="00CF1AF1" w:rsidRDefault="00CF1AF1" w:rsidP="00CF1A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4"/>
        <w:gridCol w:w="1902"/>
        <w:gridCol w:w="2552"/>
        <w:gridCol w:w="2268"/>
        <w:gridCol w:w="1417"/>
        <w:gridCol w:w="2126"/>
        <w:gridCol w:w="1843"/>
        <w:gridCol w:w="2351"/>
        <w:gridCol w:w="50"/>
      </w:tblGrid>
      <w:tr w:rsidR="00CF1AF1" w:rsidRPr="00CF1AF1" w:rsidTr="00F8700B">
        <w:trPr>
          <w:gridAfter w:val="1"/>
          <w:wAfter w:w="50" w:type="dxa"/>
          <w:trHeight w:val="20"/>
          <w:tblHeader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I. Социальная защита семья и ребенок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 социальных услуг по защите уязвимых семей и детей на территории Республики Молдова или за ее пределами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1.1.Продвижение и развитие механизмов по социальной защите семей с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1.1.1.Пересмотр предоставляемых социальных услуг семьям с детьми в целях увеличения их объема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Измененная законодательная база,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объема социальных услуг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1.1.2. Организация  бесплатного летнего отдыха для детей из социально уязвимых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с органами местного публичного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охваченных бесплатным летним отдыхом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1.1.3. Репатриация детей, обнаруженных   без легальных сопроводителей на территории других стран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детей, возвращенных в страну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1.1.4. Укрепление способностей органов местного публичного управления по продвижению механизмов социальной  защиты семей с детьми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действий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1.1.5. Разработка нормативной базы для улучшения и расширения социальных услуг, адресованных семьям с детьми и детям, находящимся в ситуациях риска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Разработанная нормативная база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Поощрение гармоничного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сочетания профессиональ-ных и семейных обязанностей как для женщин, так и для мужчин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2.1.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Изменение законодательства 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целях обеспечения сочетания  семейных  и профессиональных обязанностей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.1.1.Введение в Трудовой кодекс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положений об «отцовском отпуске»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Измененные статьи Трудового кодекса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2.2.Предупреждение случаев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злоупотребления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насилия в семье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2.2.1.Разработка Рамочного регламента и минимальных стандартов качества  Центров помощи и консультирования семейных агрессоров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Рамочный Регламент и минимальные стандарты утверждены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2.2.2. Корректировка  программы по обучению мобильных мультидисципли-нарных районных групп  путем включения модуля «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и борьба с злоупотреблениями  в отношении пожилых людей»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 неправительстве-нными  организациями  «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o-RO"/>
              </w:rPr>
              <w:t>HelpAge International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u-RU"/>
              </w:rPr>
              <w:t xml:space="preserve"> в Молдове»,</w:t>
            </w:r>
            <w:r w:rsidRPr="00CF1AF1">
              <w:rPr>
                <w:rStyle w:val="docbody"/>
                <w:rFonts w:ascii="Times New Roman" w:hAnsi="Times New Roman"/>
                <w:sz w:val="24"/>
                <w:szCs w:val="24"/>
                <w:lang w:val="ro-RO"/>
              </w:rPr>
              <w:t xml:space="preserve"> „Gender-Centru”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Откорректированная  программа,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обученных людей по этой программе 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2.2.3.Осуществления действий по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предотвращению и устранению  злоупотреблений в отношении пожилых людей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предпринятых действий,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участников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2.2.4. Проведение информационных кампаний «Международный день семьи» и «16 дней активизма против насилия над женщинами»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информационных кампаний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Предотвращение виктимизации детей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3.1.Проведение кампании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повышению  осведомленности  детей о собственной безопасности, сокращению  насилия и по продвижению здорового образа жизни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3.1.1.Организация действий по  повышению осведомленности детей   о собственной безопасности, сокращению  насилия и  продвижению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 мероприятий,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проинформирован-ных детей (распределенных по возрасту и классу)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эффективности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системы оказания социальных услуг для уязвимых слоев 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4.1.Оптимизация механизма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предоставлению социального пособия и пособия на холодный период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4.1.1.Внесение и внедрение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изменений в Закон о социальном пособии №133 от 13 июня 2008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Утвержденные изменения в Законе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№133,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количества семей, получающих социальное пособие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4.1.2.Осуществление кампании  по повышению осведомленности по предоставлению  социального пособия на холодный  период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4.2.Оказание социальной помощи с применением эффективного механизма оценки 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4.2.1.Укрепление регламентирующей базы  для  метода определения социального пособия и пособия на холодный  период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совместно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количества пользователей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интегрированной  системы социальных услуг людей в условиях 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трудностей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5.1.Развитие нормативной базы по минимальным стандартам качества социальных услуг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утвержденных стандартов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 Укрепление базы сотрудничества с неправительственными организациями  в целях реализации социальных услуг, в которых заинтересовано местное сообщество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с органами местного публичного управления, Министерство молодежи и спорта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неправительственных организаций,  участвующих  в оказании социальных услуг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финансового положения пенсионеров на основании адекватного соотношения между взносами в пенсионный фонд и пенсией, устойчивости пенсионной системы,  а также увеличения доли замены  зарплаты пенсией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6.1.Расширение  пространства публичных дискуссий с социальными партнерами, гражданским обществом в целях определения путей реформирования современной  пенсионной системы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Национальная касса социального страхования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увеличения количества участников в дискуссиях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6.2.Определение четкого метода расчета пенсии путем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соотнесения размера пенсий с  взносами  в пенсионный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6.2.1.Внедрение метода расчета пенсии с учетом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среднемесячного дохода, застрахованного лица  за весь период деятельности после 1 января 1999 года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Метод расчета пенсий утвержден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6.3.Развитие  регламентирующей основы и функционирование пенсионной системы  из добровольных взносов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Национальная комиссия по финансовому рынку, Министерство труда, социальной защиты и семьи,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регламентаций по развитию пенсионной системы добровольных взносов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6.4.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выбора  возможностей  внедрения кумулятивной пенсионной системы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6.4.1.Осуществление исследования относительно возможностей внедрения кумулятивной  пенсионной системы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Реализованное исследование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6.5.Изучение возможностей исключения периода ухода за ребенком до 3 лет при определении среднемесячного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застрахованного  дохода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o-RO" w:eastAsia="ru-RU"/>
                </w:rPr>
                <w:t>201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Возможности изучены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 доверия населения к эффективности реформирован-ной пенсионной системы и мотивация участия в формировании бюджета  государствен-ного социального страхования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7.1.Проведение публичных дискуссий о реформировании  пенсионной системы в Республике Молдова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проведенных дискуссионных  встреч 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7.2.Обеспечение прозрачности, улучшение осведомленности населения  о необходимости  выплаты  социального страхования и расчета пенсии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 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мероприятий по информированию населения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социальной безопасности для работающих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эмигрантов в соответствие с двусторонними соглашениями  с главными принимающими странами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8.1.Расширение переговорной основы с принимающими странами  для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подписания двусторонних соглашений по социальной безопасности  эмигрантов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8.1.1.Проведение переговоров о проектах  двусторонних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соглашений в области социального страхования  со  странами  назначения работающих эмигрантов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 Национальная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касса социального страхования, 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соглашений, по которым  проведены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переговоры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8.2.Расширение участия в  государственной пенсионной системе, в том числе  работающих за пределами страны эмигрантов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8.2.1.Проведение кампаний по информированию работающих мигрантов о правах социальной защиты на родине и за рубежом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налогоплательщиков за счет работающих мигрантов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II. Здравоохранение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широкого доступа населения к качественным медицинским услугам,  в соответствии с запросами  населения и демографической  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Улучшение репродуктивного здоровья соответствующих групп населения посредством полного внедрения Национальной стратегии в области репродуктивного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10.1.1.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программ и услуг помощи в области репродуктивного здоровья для населенных пунктов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включительно и для мужчин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Министерство просвещения, Министерство молодежи и спорта в сотрудничестве с органами местного публичного управления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средств Фонда обязательного медицинского трахования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(ФОМС)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Коэффициент рождаемости; коэффициент материнской смертности; коэффициент детской смертности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10.1.2.Внедрение учебных программ по формированию у  молодого поколения  здорового образа жизни,  в том числе путем расширения дружественных для молодежи услуг по здоровью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Министерство просвещения, Министерство молодежи и спорта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программ,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созданных центров по здоровью, дружественных для молодежи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10.1.3.Обеспечение равного и недискри-минационного доступа к услугам по репродуктивному здоровью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Министерство просвещения, Министерство молодежи и спорта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ФОМС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функционирующих служб по репродуктивному здоровью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10.2.Развитие гериатрических, паллиативных услуг на национальном уровне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10.2.1.Расширение сети  гериатрических услуг в медико-санитарных   учреждениях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ФОМС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учреждений, оказывающих гериатрические услуги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10.3.Развитие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коммунитарных  услуг для повышения доступа населения к медицинским услугам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10.3.1.Развитие на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национальном уровне услуг по уходу на дому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 органами местного публичного управления, неправительствен-ные  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созданных служб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10.3.2.Развитие  коммунитарных услуг на местном уровне  психического здоровья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 органами местного публичного управления, неправительствен-ные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Созданные центры услуг  психического здоровья 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10.3.3.Развитие  коммунитарных медицинских специализированных услуг для больных туберкулезом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 в сотрудничестве с органами местного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публичного управления, неправительствен-ные организации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Созданные службы  услуг для  больных туберкулезом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Продвижение здорового образа жизни для всех категорий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11.1.Оптимизация действий по продвижению здоровья и воспитания здорового образа жизни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11.1.1.Реализация действий по информированию, общению и воспитанию населения, направленному на укрепление здоровья и профилактику заболеваний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здравоохранения, Национальная компания медицинского страхования,  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реализованных действий по  воспитанию здорового образа жизни  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11.1.2. Осущест-вление действий по  профилактике и обнаружению  неинфекционных  заболеваний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здравоохранения,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действий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 профилактике и обнаружению  неинфекционных  заболеваний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расширенного доступа населения к услугам по профилактике инфекционных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заболеваний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12.1. Внедрение  Национальной программы иммунизации на  2011-2015 гг.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12.1.1.Профилактика и снижение заболеваемости и смертности населения от инфекционных  заболеваний, особенно среди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детей,  через вакцинацию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молодежи и спорта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сотрудничестве с органами местного публичного управления, неправительствен-ными  организациями, 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Покрытие вакцинацией минимум на 95% на национальном и административно- территориальном уровнях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Профилактика и снижение  отрицательного влияния курения и употребления алкоголя на состояние здоровья, социальное и экономическое положение населения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13.1.Оптимизация действий посредством эффективных политик и  межсекториальных мер на национальном и местном уровнях в области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контроля над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табаком и алкоголем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13.1.1. Мониторинг воздействия внедрения политик в области контроля над табаком и алкоголем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Национальная компания медицинского страхования,  Министерство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 реализованных действий  мониторинга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13.1.2.Оказание консультативной помощи в организации и проведении мероприятий в области контроля над табаком и алкоголем,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консультирования по предупреждению, уменьшению  употребления табака и  злоупотреблению алкоголем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 Национальная компания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реализованных консультаций по   контролю над табаком и алкоголем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Наращивание потенциала медицинской статистики для приведения ее в соответствие с международ-ными требованиями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14.1.Улучшение статистической базы данных по медицинской и демографической ситуации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14.1.1.Организация сбора и распространения статистических данных по медико-демографической ситуации, в том числе путем формирования   медицинских информационных сетей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информационных технологий 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Собранные и распространенные статистические данные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14.2.Улучшение сбора данных по медицинскому персоналу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14.2.1.Создание и  внедрение  информационной системы учета человеческих ресурсов системы здравоохранения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информационных технологий 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Функционирующая система,  наличие существующих статистических данных 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Широкое  осведомление и информирование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населения о необходимости соблюдения правил дорожного движения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15.1. Повышение уровня информированности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осведомленности  населения о дорожной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15.1.1. Издание и распространение отчетов об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аварийности на дорогах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Опубликованные ежегодные отчеты  об аварийности на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дорогах</w:t>
            </w:r>
          </w:p>
        </w:tc>
      </w:tr>
      <w:tr w:rsidR="00CF1AF1" w:rsidRPr="00963B50" w:rsidTr="00F8700B">
        <w:trPr>
          <w:gridAfter w:val="1"/>
          <w:wAfter w:w="50" w:type="dxa"/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15.1.2.Организация телевизионных и радиопередач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проводимые  телевизионные и радиопередачи</w:t>
            </w:r>
          </w:p>
        </w:tc>
      </w:tr>
      <w:tr w:rsidR="00CF1AF1" w:rsidRPr="00CF1AF1" w:rsidTr="00F8700B">
        <w:trPr>
          <w:gridAfter w:val="1"/>
          <w:wAfter w:w="50" w:type="dxa"/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III. Рынок труда</w:t>
            </w: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  национальной законодательной базы в области трудовой занятости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16.1.Изучение принципов процесса стратегического планирования  трудовой занятости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16.1.1.Разработка новой стратегии о политиках занятости рабочей силы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Разработанная стратегия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Продвижение мер по повышению уровня занятости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17.1.Консультирование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информирование, профессиональное ориентирование и подготовка молодежи в соответствии со спросом на рынке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17.1.1.Оказание услуг по профессиональному информированию и консультированию молодежи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34,4 из государствен-ного 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молодых людей, которым оказаны услуги  консультирования и информирования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17.1.2.Оказание услуг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профессиональному ориентированию и профессиональной подготовке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Национальное агентство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13283,0  из государствен-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молодых людей, прошедших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курсы подготовки</w:t>
            </w:r>
          </w:p>
        </w:tc>
        <w:tc>
          <w:tcPr>
            <w:tcW w:w="50" w:type="dxa"/>
            <w:tcBorders>
              <w:bottom w:val="nil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17.2.Продвижение механизмов  стимулирования трудоустройства  молодежи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17.2.1.Продвижение предложений по изменениям в трудовом законодательстве в области занятости рабочей силы в   целях повышения шансов трудоустройства молодежи и  других уязвимых категорий населения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o-RO" w:eastAsia="ru-RU"/>
                </w:rPr>
                <w:t>6</w:t>
              </w: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Выдвинутые, принятые и внедренные предложения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занятости рабочей силы  и сокращение коэффициента безработицы с помощью активных и пассивных мер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18.1.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конкурентоспособ-ности рабочей силы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18.1.1.Оказание услуг по повышению возможностей трудоустройства граждан, находящихся в поиске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11763,2 из 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молодых людей,  воспользовавшихся услугами  реализации возможностей по их  занятости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18.1.2.Разработка исследований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«Прогноз рынка труда» и «Барометр профессий»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агентство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Ежегодное разрабатываемое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исследование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IV. Миграция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Стимулирование возвращения как можно большего числа эмигрантов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19.1.Укрепление внутренней базы и создание условий для стимулирования процесса возвращения трудовых  мигрантов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19.1.1.Оказание услуг  интеграции в рынок труда  гражданам, возвратившимся  в страну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мигрантов, возвратившихся по собственной инициативе и занятых на рынке труда;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возвратившихся мигрантов, слушателей курсов профессионального обучения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Укрепление национальных возможностей по эффективному управлению внешними миграционными процессами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20.1.Внедрение двусторонних соглашений в области трудовой миграции, подписанных с государствами назначения эмигрантов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20.1.1.Осуществле-ние деятельности по внедрению двусторонних соглашений в области трудовой миграции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 действий по внедрению подписанных соглашений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20.2.Обеспечение информирования граждан о рисках, условиях эмиграции и легального трудоустройства за рубежом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20.2.1.Публикация и распространение информационных материалов о возможностях и ограничениях легального трудоустройства эмигрантов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опубликованных и распространенных материалов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20.2.2.Продвижение в учреждениях Организации Объединенных Наций (ООН) интересов и приоритетов Республики Молдова в области  миграции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иностранных дел и европейской интеграции, Министерство труда, социальной 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средств, из внешних источников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встреч,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поддержанных инициатив и резолюций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20.3.Внедрение эффективных механизмов учета миграционных потоков и создание информационной базы данных в области статистики по миграции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20.3.1.Улучшение методов учета миграционных потоков путем укрепления Автоматизирован-ной информационной интегрированной  системы в области миграции и убежища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SIIAMA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 и других инструментов  сбора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информационных технологий и связи,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защиты и семьи,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Улучшенные и внедренные методы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20.3.2.Ежегодная  разработка  и обновление показателей Расширенного миграционного профиля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Обновленные показатели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20.3.3.Разработка ежегодного аналитического отчета на основе Списка показателей и шаблона Расширенного миграционного профиля Республики Молдова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Ежегодно разрабатываемый   аналитический отчет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20.4.Оказание поддержки в начальном процессе интегрирования иностранцев (иммигранты, беженцы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бенефициарии гуманитарной защиты)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20.4.1.Организация учебных курсов для иностранцев: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-изучение государственного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языка;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-изучение законодательства,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ознакомление с   культурной  и  исторической  спецификой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интегрированных  иммигрантов и лиц, попросивших убежища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20.4.2.Развитие эффективных программ облегчения  интеграции иммигрантов, беженцев и бенефициариев гуманитарной защиты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программ для облегчения интеграции иностранцев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20.4.3.Публикация информационных  материалов о правах, свободах, правилах проживания, а также о возможностях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интеграции иностранцев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публикаций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правах, свободах, правилах проживания, возможностях интеграции иностранцев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20.5.Оказание помощи иностранцам  в трудоустройстве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20.5.1. Определение областей, где  есть потребности в привлечении  иностранной рабочей  силы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Идентифицирован-ные области, где могут трудоустроиться  иностранцы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20.5.2.Определение критериев отбора  приема на работу  иностранцев (возраст,  пол, образование, специальность, опыт, гражданское состояние и др.)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внутренних дел,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Внедренные критерии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отбору иностранцев для их устройства на работу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20.6.Мониторинг соблюдения законодательства по предотвращению всех форм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по отношению к иммигрантам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20.6.1.Учет и анализ случаев нарушения законодательства в отношении  иностранцев на территории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обнаруженных случаев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нарушения законодательства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Консолидация диаспоры в целях активного участия граждан  Республики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Молдова, проживающих за границей, в социально-экономическом и культурном развитии страны  происхождения и проживания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21.1.Осуществление  более тесного общения  и связи  между Республикой Молдова -диаспорой,  диаспорой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-диаспорой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21.1.1.Развитие механизмов общения и диалога с сообществами  диаспоры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молдавскими общинами за границей путем  создания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on-line</w:t>
            </w:r>
            <w:r w:rsidRPr="00CF1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для диаспоры и с ее участием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пределах утвержденных финансовых средств из внешних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источников финансирования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Механизмы  сообщения и диалога с определенными сообществами  диаспоры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21.1.2. Ежегодная организация дней диаспор в Республики Молдова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иностранных дел и европейской интеграции, 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культуры,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просвещения, Министерство молодежи и спорта в сотрудничестве с представителями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стран- участниц,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21.1.3.Комплексное информирование  социально-экономических проблемах в стране, воздействующих  на сограждан, проживающих за рубежом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 другие центральные органы публичного управления с полномочиями в данной области,  в сотрудничестве со средствами массовой информации, ассоциациями и сообществами 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информационных материалов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21.2.Поддержка и консолидация гражданского общества диаспоры в целях обеспечения связи между диаспорой и страной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21.2.1.Формирова-ние профессиональных сообществ диаспоры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  в сотрудничестве с представителями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Разработанная концепция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количество сформированных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профессиональных сообществ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диаспоры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21.2.2.Создание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1">
              <w:rPr>
                <w:rStyle w:val="FooterChar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успешных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ообществ  для стимулирования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общения,  сотрудничества и участия в них видных членов диаспоры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диаспорой),  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сотрудничестве с представителями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сформированных сетей диаспоыр по областям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21.3.Сохранение национальной  идентичности, продвижение традиций и культурного  наследия  в странах назначения для мигрантов из Республики Молдова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21.3.1.Поддержка культурных  центров и родного языка, воскресных школ, открытых в принимающих странах для наших мигрантов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культуры, в партнерстве с 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действующих  центров и школ диаспоры;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численность членов  диаспоры,  пользующихся  услугами центров/школ;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количество отправленных материалов диаспорам  (пособия, книги, национальные костюмы и символы государства)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21.3.2.Оказание поддержки  сообществам  диаспоры и инициативным группам в организации культурно-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национальных мероприятий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культуры,  в партнерстве 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мероприятий  в диаспорах;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сообществ диаспор, которым оказана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поддержка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21.3.3.Организация ежегодной программы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«Диаспора, Происхождение,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Возвращение» для мигрантов второго и третьего поколений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канцелярия (Бюро по связям с диаспорой), в  сотрудничестве со средствами массовой информации, ассоциациями и 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 диаспор,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стран, представленных  представителями  диаспоры,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мастер-классов (семинаров) с участием представителей диаспоры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.Инициирование культурных, экономических и социальных программ в целях привлечения диаспоры к развитию  страны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21.4.1.Продвижение инициатив Правительства и диаспоры в социально-экономической областях,   в сельском хозяйстве, максимального участия диаспоры в развитии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диаспорой),   другие центральные  органы публичного управления с полномочиями в данной области, в сотрудничестве с ассоциациями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сообществами диаспоры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инициатив, продвинутых  в диаспоре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.Организация экономического форума диаспоры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Государственная канцелярия (Бюро по связям с диаспорой),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в партнерстве с ассоциациями и сообществами диаспоры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участников из диаспор,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стран,  представленных  представителями диаспоры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V. Образование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равных и эффективных условий для образования и формирования личности для всех учащихся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22.1.Установление баланса между обеспечением поддержки  для уязвимых семей  и ответственностью родителей в воспитании детей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22.1.1.Ознакомление родителей с положениями действующего законодательства о их правах и обязанностях по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воспитанию детей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 Министерство труда, социальной защиты и семьи, Министерство здравоохранения  в сотрудничестве  с органами местного публичного управления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неправительствен-ные организации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случаев отказа родителей от детей,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заседаний по ознакомлению/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информированию,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участвовавших  родителей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22.2.Реструктуризация и реформирование системы образования интернатного типа и перенаправление существующих возможностей и ресурсов на семьи и альтернативные социальные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22.2.1.Предупреж-дение институционали-зации детей в учреждения интернатного типа путем создания и развития коммунитарных служб защиты ребенка и семьи (дома семейного типа) и альтернативных коммунитарных центров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труда, социальной защиты и семьи  в сотрудничестве с органами местного публичного управления,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центр  психопедагогичес-кой помощи,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Служба  психопедагогичес-кой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127346,1 из 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уменьшения количества институализирован-ных детей в учреждениях интернатного  типа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.2.2.Социальная интеграция детей, находящихся в трудном положении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 Министерство просвещения  в сотрудничестве с органами местного публичного управления,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центр психопедагогичес-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кой помощи,</w:t>
            </w:r>
          </w:p>
          <w:p w:rsidR="00CF1AF1" w:rsidRPr="00CF1AF1" w:rsidRDefault="00CF1AF1" w:rsidP="00F8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Служба психопедагогичес-кой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коммунитарных действий  для интеграции детей,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находящихся в трудном положении,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населенных пунктов и количество детей, охваченных этими действиями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22.3.Обеспечение доступности услуг яслей/детсадов для молодых семей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22.3.1.Развитие сети дошкольных воспитательных учреждений и создание альтернативных центров дошкольного воспитания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Доля охвата детей дошкольного возраста (по возрастным группам 2-3 года;4-6 лет)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22.3.2. Обновление  дошкольных учреждений и улучшение их технико-материального оснащения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 ежегодно обновленных учреждений,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населенных пунктов;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охваченных улучшенными условиями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22.4.Обеспечение доступа молодежи к услугам региональных и коммунитарных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молодежных центров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22.4.1.Расширение и консолидация сети ресурсных центров для молодежи на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местном и региональном уровнях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молодежи и спорта  в сотрудничестве с Фондом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социальных инвестиций в Молдове,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органы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центров,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молодых людей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воспользовавшихся этими услугами;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оказанных услуг и их количество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22.4.2.Организация различных мероприятий по информированию и подготовке молодежи к здоровому образу жизни и профилактике вредных привычек (курение, употребление алкоголя и наркотиков, несбалансированное питание)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молодежи и спорта, Министерство здравоохранения  в сотрудничестве с органами местного публичного управления,  центрами  для молодежи, неправительствен-ными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обученных лиц;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мероприятий и населенные пункты,  где они проводились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расширенного доступа к образованию и качественной профессиональ-ной подготовке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всех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23.1.Ежегодное повышение доступности качественного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23.1.1. Обеспечение, в соответствии с необходимостью, транспортировки  школьников в сельской местности, закупка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транспортных средств/услуг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 в сотрудничестве с 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учащихся, пользую-щихся школьным транспортом;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транспортных единиц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соотношении к количеству перевозимых школьников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23.1.2.Бесплатное обеспечение учеников 1-4 классов горячими завтраками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156293,2 из государствен-ного 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получающих завтрак в школьных учреждениях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23.1.3.Бесплатное обеспечение учебниками учащихся начальных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получающих бесплатные учебники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.1.4.Частичная компенсация расходов на учебники  на болгарском, гагаузском, украинском языках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названий изданных книг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23.1.5.Субсидиро-вание закупки учебников для учащихся из социально уязвимых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учащихся, получивших субсидии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23.1.6. Развитие возможностей и мер по социальной интеграции малолетних правонарушителей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юстиции, Министерство внутренних дел,  Министерство просвещения, Министерство труда, социальной защиты и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малолетних правонарушителей, интегрированных в общество;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действий и их типы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23.2.Расширение возможностей для профессиональной подготовки в соответствии с потребностями отечественного рынка труда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23.2.1.Разработка и внедрение гибких учебных программ профессиональной подготовки со смешанной специализацией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 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смешанных специализаций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23.2.2.Обновление и технологическое переоснащение материально-технической базы в следующих областях профессиональной подготовки: транспорт и телекоммуникации, услуги,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строительство, сельское хозяйство и т.д.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охваченных учебных учреждений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23.2.3.Поощрение взаимодействия между учебными заведениями и работодателями с целью расширения возможностей для выпускников получить практический опыт и обеспечить им будущее место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 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случаев взаимодействия;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увеличения возможностей для студенческой практики и трудоустройства  выпускников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.2.4.Введение демографических дисциплин (базовых и специальных курсов) в учебные программы и программы повышения квалификации в рамках различных специальностей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подготовленных демографов;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специальностей, для которых введены указанные курсы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23.2.5.Введение лекций по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демографии для курсов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подготовке и   повышению квалификации работников органов публичного управления  и определение количества часов в зависимости от важности демографических проблем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Академия административных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Количество подготовленных 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обученных специалистов  на курсах  повышения квалификации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23.2.6.Организация  тематических круглых столов «Демографическая ситуация  в селах и районах и пути ее оздоровления»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Академия административных знаний,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демографических исследований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Национального института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встреч;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участников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23.2.7.Обеспечение условий  профессиональной подготовки семейных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консультантов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подготовленных семейных консультантов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здорового образа жизни, коммуникатив-ных навыков, ответственного поведения, культуры репродуктивного здоровья для всех учащихся в системе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24.1.Внедрение в учебных заведениях адекватных форм обучения жизненным навыкам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24.1.1.Мониторинг внедрения факультативных учебных программ “Воспитание  для здоровья”, “Этика и психология семейной жизни”, “Экологическое воспитание“, “Воспитание гендерной культуры“,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“Профориентация”, “Воспитание по правам человека”, “Социальное и экономическое воспитание”, “Культура и общение” в доуниверситетских учебных заведениях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программ;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учащихся, обучающихся по указанным программам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24.1.2.Внедрение факультативных курсов  “Этика и психология семейной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жизни”,“Подготовка к здоровому образу жизни”, “Социальная и профессиональная жизнь”, предложенных для </w:t>
            </w:r>
            <w:r w:rsidRPr="00CF1AF1">
              <w:rPr>
                <w:rStyle w:val="FooterChar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F1AF1">
              <w:rPr>
                <w:rStyle w:val="newsconten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заведений среднего  профессионального и среднего специального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учеников, охваченных обучением по указанным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25.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по соблюдению правил дорожного движения, ответственного поведения у всех учащихся образовательной системы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25.1.Внедрение в учебных заведениях соответствующих форм обучения  основным навыкам   дорожной безопасности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25.1.1.Организация внепрограммных тематических мероприятий  для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просвещения,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бюджетных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учеников, участников внепрограммных мероприятий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VI. Обеспечение жильем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финансовых, юридических и институциональ-ных условий для обеспечения населения жильем и управления жилищным фондом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26.1.Обеспечение социальным жильем социально уязвимых групп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26.1.1.Реализация проекта, финансируемого Банком развития Совета Европы для обеспечения жильем социально уязвимых категорий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  в сотрудничестве с органами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Финансирование из внешних источников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уязвимых лиц, обеспеченных жильем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26.1.2.Разработка нормативных документов по внедрению нового Жилищного кодекса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документов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VII. Региональное развитие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Укрепление институциональ-ных рамок и создание предпосылок для регионального развития, создающих условия для равномерного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развития всех населенных пунктов страны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27.1.Внедрение Национальной стратегии регионального развития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27.1.1.Продвижение внедрения оперативных планов регионального развития и Единого программного документа на 2013-2015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планов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27.1.2.Приведение в действие системы реализации задач по региональному развитию через проекты развития каждого региона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действующих проектов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VIII. Наука и инновации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возможностей сферы науки и инновации в целях консолидации исследований в социально-демографической области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28.1.Улучшение механизма по определению интегрированого территориального показателя  демографической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28.1.1.Обновление метода определения некоторых переменных интегрированного территориального показателя  демографической безопасности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Улучшенный метод определения интегрированного территориального показателя по демографической безопасности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28.1.2.Проведение расчета  Интегрированного территориального показателя  демографической безопасности в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соответствии с обновленным методом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Рассчитанный интегрированный территориальный показатель по демографической безопасности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28.1.3. Обновление показателей демографической безопасности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Министерство  труда, социальной защиты и семьи, 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демографической безопасности определены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28.1.4.Определение допустимых значений (критических) основных показателей демографической безопасности  на определенных этапах реализации внедрения настоящей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исследований, Министерство труда, социальной защиты и семьи, 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Допустимые значения основных  показателей демографической безопасности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определены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28.2.Постоянный мониторинг динамики основных демографических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процессов (рождаемость, смертность и миграция)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28.2.1.Применение современных методов социально-демографического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анализа в оценке уровня фертильности, смертности и внешних миграционных потоков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Национальный институт экономических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утвержденных финансовых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Современные методы социально- демографического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анализа применяются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28.3.Улучшение системы учета  численности населения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28.3.1.Коррекция данных численности населения Респуб-лики Молдова,   включительно по возрасту и полу на 1980-2013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институт экономических исследований,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Скорректированные статистические демографические данные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28.4.Разработка актуализированного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демографического прогноза на базе данных Переписи населения и жилья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28.4.1.Разработка сценариев развития основных демографических процессов (рождаемость, смертность и миграция)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институт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численности и структуры населения (2014-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 гг.)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IX</w:t>
            </w: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Статистика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Консолидация возможностей национальной статистики в целях улучшения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демографических исследований и баз данных по демографии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29.1.Консолидация и гармонизация системы статистических показателей с международными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показателями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29.1.1.Дальнейшее совершенствование системы демографических показателей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бюро статистики, Министерство информационных технологий и связи,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внедренных показателей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29.2.Производство и распространение полноценной и качественной информации о естественном движении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29.2.1.Совершенст-вование системы сбора, обработки и передачи данных Национальному бюро статистики в электронном формате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Распространенные информационные записки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29.3.Разработка (на основе административ-ных и статистических данных) и распространение полноценной и качественной информации о внутренней и внешней миграции населения в соответствии с международными нормами в области миграции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29.3.1.Укрепление сотрудничества по  совершенствованию системы регистрации на границе в целях структурирования специфического учета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статистики, Министерство информационных технологий и связи, Министерство внутренних дел, 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Эффективная система учета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29.4.Производство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распространение полной и качественной информации о населении в целом и по главным демографическим показателям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29.4.1.Разработка 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публикация результатов  проведения переписи населения и жилья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1200,0 из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государствен-ного бюджета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записки распространены;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опубликованы и  распространены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29.4.2.Улучшение в дальнейшем г</w:t>
            </w:r>
            <w:r w:rsidRPr="00CF1AF1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ендерно-чувствительных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статистических данных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бюро статистики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 г</w:t>
            </w:r>
            <w:r w:rsidRPr="00CF1AF1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ендерно-чувствительных статистических показателей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29.5.Внедрение механизма составления демографических прогнозов и их полноценное использование в программах развития и планирования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29.5.1.Усиление потенциала работников по демографическому  прогнозированию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30,0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 средств молдавско-чешского проекта «Комплексная поддержка развития статистики населения и демографии в Республике Молдова (2013-2015 гг.» 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обученных специалистов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29.5.2.Формирова-ние функциональной основы демографического прогнозирования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Национальное бюро статистики, Национальный институт экономических исследований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Механизм по прогнозированию функционален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X. Охрана окружающей среды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эффективности  на всех уровнях, развитие потенциала современного менеджмента окружающей среды в целях гарантирования   здоровой устойчивой  окружающей среды для населения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pStyle w:val="NormalWeb"/>
              <w:ind w:firstLine="0"/>
              <w:rPr>
                <w:rFonts w:eastAsia="Times New Roman"/>
                <w:lang w:val="ru-RU" w:eastAsia="ru-RU"/>
              </w:rPr>
            </w:pPr>
            <w:r w:rsidRPr="00CF1AF1">
              <w:rPr>
                <w:rFonts w:eastAsia="Times New Roman"/>
                <w:lang w:val="ru-RU" w:eastAsia="ru-RU"/>
              </w:rPr>
              <w:t xml:space="preserve">30.1.Приведение национального и нормативного законодательства в соответствие с </w:t>
            </w:r>
            <w:r w:rsidRPr="00CF1AF1">
              <w:rPr>
                <w:lang w:val="ru-RU"/>
              </w:rPr>
              <w:t xml:space="preserve"> </w:t>
            </w:r>
            <w:r w:rsidRPr="00CF1AF1">
              <w:rPr>
                <w:rFonts w:eastAsia="Times New Roman"/>
                <w:lang w:val="ru-RU" w:eastAsia="ru-RU"/>
              </w:rPr>
              <w:t>европейским законодательством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области защиты окружающей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30.1.1. Завершение разработки  действующей основы правовой  базы  по  охране окружающей среды в соответствии  с требованиями, директивами и стандартами Европейского Союза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разработанных правовых и регламентирующих актов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30.2.Контролированное складирование и уничтожение отходов, химических   токсичных  веществ, стойких органических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загрязнителей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30.2.1.Эвакуация и уничтожение складированных, неиспользованных и запрещенных пестицидов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2014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(тонны) эвакуированных, уничтоженных пестицидов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30.2.2.Разработка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сследований и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проектов  создания инфраструктуры  муниципальных свалок  отходов в регионах развития Север, Центр и  Юг  </w:t>
            </w:r>
            <w:r w:rsidRPr="00CF1AF1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исследования возможности разработан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30.3. Облесение деградированных участков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30.3.1. Организация посадки деревьев в целях увеличения лесных участков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Размер деградирован-ной площади, на которой посажены  деревья 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30.4.Обеспечение повышения уровня информированности, воспитания и экологической  культуры 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30.4.1.Проведение национальных кампаний в  области защиты окружающей среды: «Неделя чистой воды»; «Вода -источник жизни»; «Неделя европей-ской мобильности»;  акция «Час Планеты»; месячник уборки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Проведенные национальные кампании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30.4.2.Информиро-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вание населения о состоянии окружающей среды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пределах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Сообщения для </w:t>
            </w: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прессы разработаны, дискуссии, конкурсы организованы,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отчеты и информационные материалы переданы  заинтересованным учреждениям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CF1AF1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XI. Водоснабжение и канализация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 населения качественной питьевой водой в достаточном объеме, населенных пунктов – системами канализации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31.1.Расширение централизованных систем водоснабжения и санитации и повышение доступности  населения к этим услугам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31.1.1.Расширение инфраструктуры  водоснабжения и санитации, реабилитация существующей инфраструктуры в   соответствии со Стратегией водоснабжения и санитации (2014-2028 гг.)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окружающей среды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AF1">
              <w:rPr>
                <w:rStyle w:val="FooterChar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Построенные системы и водоснабжения </w:t>
            </w: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санитации;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и количество населения, получившие  доступ к   водоснабжению и  санитации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1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XII. Партнерство с гражданским обществом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Постоянное развитие партнерских отношений с гражданским обществом с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целью реализации задач демографичес-кого развития и мониторинга выполнения настоящей Программы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32.1.Информирование и осведомление населения о демографических проблемах и проведение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консультаций с представителями  гражданского общества  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 целях  определения  соответствующих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32.1.1.Организация прозрачных и открытых консультаций с гражданским обществом в целях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поддержки  политик демографической стабилизации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органами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центрального публичного управления  с органами местного публичного управления, Национальным советом по участию, средствами массовой информации, Фондом ООН в области  народонаселения в Республике Молдова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консультаций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демографическим проблемам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32.1.2.Создание устойчивой основы, на которой представители сетей неправительствен-ных организаций могли бы организовать обмен успешными практиками для поддержки развития и участия в принятии решений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Министерство труда, социальной защиты и семьи в сотрудничестве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 Национальным советом по участию, 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Фондом ООН в области  народонаселения в Республике Молдова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проведенных консультаций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мероприятий  по обмену опытом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AF1" w:rsidRPr="00963B50" w:rsidTr="00F8700B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.1.3.Участие и координирование  тематических передач, посвященных демографическим задачам и политикам  в  средствах массовой информации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AF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труда, социальной защиты и семьи  в сотрудничестве со средствами массовой информации,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Фондом ООН в области народонаселения в Республике Молдова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пределах утвержденных финансовых средств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организованных мероприятий совместно с представителями средств массовой информации;</w:t>
            </w:r>
          </w:p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проведенных передач по  демографическим проблемам.  </w:t>
            </w:r>
          </w:p>
        </w:tc>
        <w:tc>
          <w:tcPr>
            <w:tcW w:w="50" w:type="dxa"/>
            <w:vAlign w:val="center"/>
          </w:tcPr>
          <w:p w:rsidR="00CF1AF1" w:rsidRPr="00CF1AF1" w:rsidRDefault="00CF1AF1" w:rsidP="00F87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F1AF1" w:rsidRPr="00CF1AF1" w:rsidRDefault="00CF1AF1" w:rsidP="00CF1AF1">
      <w:pPr>
        <w:pStyle w:val="cb"/>
        <w:jc w:val="left"/>
        <w:rPr>
          <w:lang w:val="ru-RU"/>
        </w:rPr>
      </w:pPr>
    </w:p>
    <w:p w:rsidR="00C17461" w:rsidRPr="00CF1AF1" w:rsidRDefault="00C1746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17461" w:rsidRPr="00CF1AF1" w:rsidSect="00C105FC">
      <w:pgSz w:w="16838" w:h="11906" w:orient="landscape"/>
      <w:pgMar w:top="357" w:right="539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01E"/>
    <w:multiLevelType w:val="hybridMultilevel"/>
    <w:tmpl w:val="8FE0FE38"/>
    <w:lvl w:ilvl="0" w:tplc="041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319"/>
    <w:multiLevelType w:val="multilevel"/>
    <w:tmpl w:val="8F5A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F2B80"/>
    <w:multiLevelType w:val="hybridMultilevel"/>
    <w:tmpl w:val="1A00F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E58C1"/>
    <w:multiLevelType w:val="hybridMultilevel"/>
    <w:tmpl w:val="216A57CA"/>
    <w:lvl w:ilvl="0" w:tplc="B1D0FA54">
      <w:start w:val="1"/>
      <w:numFmt w:val="bullet"/>
      <w:lvlText w:val="•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91FF4"/>
    <w:multiLevelType w:val="hybridMultilevel"/>
    <w:tmpl w:val="37C6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223"/>
    <w:multiLevelType w:val="hybridMultilevel"/>
    <w:tmpl w:val="AFDE63D2"/>
    <w:lvl w:ilvl="0" w:tplc="E02EFC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517CA5"/>
    <w:multiLevelType w:val="hybridMultilevel"/>
    <w:tmpl w:val="3232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46F19"/>
    <w:multiLevelType w:val="hybridMultilevel"/>
    <w:tmpl w:val="D75A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D683D"/>
    <w:multiLevelType w:val="multilevel"/>
    <w:tmpl w:val="8F5A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4A5B"/>
    <w:multiLevelType w:val="hybridMultilevel"/>
    <w:tmpl w:val="985ECD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05577"/>
    <w:multiLevelType w:val="hybridMultilevel"/>
    <w:tmpl w:val="7ACEB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5FFD"/>
    <w:multiLevelType w:val="hybridMultilevel"/>
    <w:tmpl w:val="60F0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92B11"/>
    <w:multiLevelType w:val="multilevel"/>
    <w:tmpl w:val="B366D1F0"/>
    <w:lvl w:ilvl="0">
      <w:start w:val="1"/>
      <w:numFmt w:val="decimal"/>
      <w:pStyle w:val="SdMHeading1"/>
      <w:lvlText w:val="%1"/>
      <w:lvlJc w:val="left"/>
      <w:pPr>
        <w:tabs>
          <w:tab w:val="num" w:pos="1531"/>
        </w:tabs>
        <w:ind w:left="1531" w:hanging="1531"/>
      </w:pPr>
      <w:rPr>
        <w:rFonts w:ascii="Calibri" w:hAnsi="Calibri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98"/>
        </w:tabs>
        <w:ind w:left="1531" w:hanging="15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857FF3"/>
    <w:multiLevelType w:val="hybridMultilevel"/>
    <w:tmpl w:val="8F5AD8EE"/>
    <w:lvl w:ilvl="0" w:tplc="AA76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C7904"/>
    <w:multiLevelType w:val="hybridMultilevel"/>
    <w:tmpl w:val="C79C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72DBA"/>
    <w:multiLevelType w:val="hybridMultilevel"/>
    <w:tmpl w:val="C578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3B0F11"/>
    <w:multiLevelType w:val="hybridMultilevel"/>
    <w:tmpl w:val="693EEAEC"/>
    <w:lvl w:ilvl="0" w:tplc="E2D23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45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6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85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40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E0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65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D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434A1"/>
    <w:multiLevelType w:val="multilevel"/>
    <w:tmpl w:val="A3965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CF1AF1"/>
    <w:rsid w:val="00801FFE"/>
    <w:rsid w:val="00963B50"/>
    <w:rsid w:val="00C17461"/>
    <w:rsid w:val="00C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FE"/>
  </w:style>
  <w:style w:type="paragraph" w:styleId="Heading1">
    <w:name w:val="heading 1"/>
    <w:basedOn w:val="Normal"/>
    <w:next w:val="Normal"/>
    <w:link w:val="Heading1Char"/>
    <w:qFormat/>
    <w:rsid w:val="00CF1AF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1AF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AF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1AF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1AF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1AF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F1AF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F1AF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F1AF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AF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1A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F1AF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1A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F1A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F1AF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F1A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1A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F1AF1"/>
    <w:rPr>
      <w:rFonts w:ascii="Arial" w:eastAsia="Times New Roman" w:hAnsi="Arial" w:cs="Arial"/>
    </w:rPr>
  </w:style>
  <w:style w:type="character" w:customStyle="1" w:styleId="FooterChar">
    <w:name w:val="Footer Char"/>
    <w:locked/>
    <w:rsid w:val="00CF1AF1"/>
    <w:rPr>
      <w:rFonts w:ascii="Calibri" w:hAnsi="Calibri"/>
      <w:b/>
      <w:sz w:val="26"/>
      <w:lang w:val="ro-MO"/>
    </w:rPr>
  </w:style>
  <w:style w:type="paragraph" w:styleId="Footer">
    <w:name w:val="footer"/>
    <w:basedOn w:val="Normal"/>
    <w:link w:val="FooterChar1"/>
    <w:uiPriority w:val="99"/>
    <w:rsid w:val="00CF1AF1"/>
    <w:pPr>
      <w:tabs>
        <w:tab w:val="center" w:pos="4844"/>
        <w:tab w:val="right" w:pos="9689"/>
      </w:tabs>
      <w:spacing w:before="120"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sid w:val="00CF1AF1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locked/>
    <w:rsid w:val="00CF1AF1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rsid w:val="00CF1AF1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rsid w:val="00CF1AF1"/>
    <w:rPr>
      <w:rFonts w:ascii="Times New Roman" w:eastAsia="Calibri" w:hAnsi="Times New Roman" w:cs="Times New Roman"/>
      <w:sz w:val="2"/>
      <w:szCs w:val="20"/>
    </w:rPr>
  </w:style>
  <w:style w:type="paragraph" w:styleId="NormalWeb">
    <w:name w:val="Normal (Web)"/>
    <w:basedOn w:val="Normal"/>
    <w:rsid w:val="00CF1AF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g">
    <w:name w:val="rg"/>
    <w:basedOn w:val="Normal"/>
    <w:rsid w:val="00CF1AF1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b">
    <w:name w:val="cb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docbody">
    <w:name w:val="doc_body"/>
    <w:rsid w:val="00CF1AF1"/>
    <w:rPr>
      <w:rFonts w:cs="Times New Roman"/>
    </w:rPr>
  </w:style>
  <w:style w:type="character" w:customStyle="1" w:styleId="docheader">
    <w:name w:val="doc_header"/>
    <w:rsid w:val="00CF1AF1"/>
    <w:rPr>
      <w:rFonts w:cs="Times New Roman"/>
    </w:rPr>
  </w:style>
  <w:style w:type="paragraph" w:customStyle="1" w:styleId="cn">
    <w:name w:val="cn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CF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t">
    <w:name w:val="tt"/>
    <w:basedOn w:val="Normal"/>
    <w:rsid w:val="00CF1A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Strong">
    <w:name w:val="Strong"/>
    <w:qFormat/>
    <w:rsid w:val="00CF1AF1"/>
    <w:rPr>
      <w:rFonts w:cs="Times New Roman"/>
      <w:b/>
      <w:bCs/>
    </w:rPr>
  </w:style>
  <w:style w:type="character" w:customStyle="1" w:styleId="hps">
    <w:name w:val="hps"/>
    <w:rsid w:val="00CF1AF1"/>
    <w:rPr>
      <w:rFonts w:cs="Times New Roman"/>
    </w:rPr>
  </w:style>
  <w:style w:type="character" w:customStyle="1" w:styleId="atn">
    <w:name w:val="atn"/>
    <w:rsid w:val="00CF1AF1"/>
    <w:rPr>
      <w:rFonts w:cs="Times New Roman"/>
    </w:rPr>
  </w:style>
  <w:style w:type="paragraph" w:customStyle="1" w:styleId="CM4">
    <w:name w:val="CM4"/>
    <w:basedOn w:val="Normal"/>
    <w:next w:val="Normal"/>
    <w:rsid w:val="00CF1AF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CM3">
    <w:name w:val="CM3"/>
    <w:basedOn w:val="Normal"/>
    <w:next w:val="Normal"/>
    <w:rsid w:val="00CF1AF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Default">
    <w:name w:val="Default"/>
    <w:rsid w:val="00CF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F1AF1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CF1AF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F1AF1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1AF1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CF1AF1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CF1AF1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F1AF1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PageNumber">
    <w:name w:val="page number"/>
    <w:rsid w:val="00CF1AF1"/>
    <w:rPr>
      <w:rFonts w:cs="Times New Roman"/>
    </w:rPr>
  </w:style>
  <w:style w:type="paragraph" w:customStyle="1" w:styleId="SdMHeading1">
    <w:name w:val="SdM Heading 1"/>
    <w:basedOn w:val="Heading1"/>
    <w:rsid w:val="00CF1AF1"/>
    <w:pPr>
      <w:numPr>
        <w:numId w:val="4"/>
      </w:numPr>
      <w:tabs>
        <w:tab w:val="clear" w:pos="1531"/>
        <w:tab w:val="left" w:pos="902"/>
      </w:tabs>
      <w:ind w:left="902" w:hanging="902"/>
    </w:pPr>
    <w:rPr>
      <w:rFonts w:ascii="Calibri" w:eastAsia="Times New Roman" w:hAnsi="Calibri"/>
      <w:caps/>
      <w:sz w:val="24"/>
      <w:lang w:val="ro-RO"/>
    </w:rPr>
  </w:style>
  <w:style w:type="paragraph" w:customStyle="1" w:styleId="SdMHeading2">
    <w:name w:val="SdM Heading 2"/>
    <w:basedOn w:val="Heading2"/>
    <w:rsid w:val="00CF1AF1"/>
    <w:pPr>
      <w:tabs>
        <w:tab w:val="clear" w:pos="1531"/>
        <w:tab w:val="num" w:pos="900"/>
      </w:tabs>
      <w:ind w:left="900" w:hanging="900"/>
    </w:pPr>
    <w:rPr>
      <w:rFonts w:ascii="Calibri" w:hAnsi="Calibri"/>
      <w:i w:val="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unhideWhenUsed/>
    <w:rsid w:val="00CF1AF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AF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semiHidden/>
    <w:rsid w:val="00CF1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A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AF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AF1"/>
    <w:rPr>
      <w:b/>
      <w:bCs/>
    </w:rPr>
  </w:style>
  <w:style w:type="paragraph" w:customStyle="1" w:styleId="pb">
    <w:name w:val="pb"/>
    <w:basedOn w:val="Normal"/>
    <w:rsid w:val="00CF1AF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F1AF1"/>
  </w:style>
  <w:style w:type="character" w:customStyle="1" w:styleId="hpsatn">
    <w:name w:val="hps atn"/>
    <w:basedOn w:val="DefaultParagraphFont"/>
    <w:rsid w:val="00CF1AF1"/>
  </w:style>
  <w:style w:type="character" w:customStyle="1" w:styleId="newscontent">
    <w:name w:val="newscontent"/>
    <w:basedOn w:val="DefaultParagraphFont"/>
    <w:rsid w:val="00CF1AF1"/>
  </w:style>
  <w:style w:type="character" w:customStyle="1" w:styleId="hpsalt-edited">
    <w:name w:val="hps alt-edited"/>
    <w:basedOn w:val="DefaultParagraphFont"/>
    <w:rsid w:val="00CF1AF1"/>
  </w:style>
  <w:style w:type="paragraph" w:customStyle="1" w:styleId="news">
    <w:name w:val="news"/>
    <w:basedOn w:val="Normal"/>
    <w:rsid w:val="00CF1AF1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Normal"/>
    <w:rsid w:val="00CF1AF1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7772</Words>
  <Characters>44307</Characters>
  <Application>Microsoft Office Word</Application>
  <DocSecurity>0</DocSecurity>
  <Lines>369</Lines>
  <Paragraphs>103</Paragraphs>
  <ScaleCrop>false</ScaleCrop>
  <Company/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2014-07-31T12:42:00Z</dcterms:created>
  <dcterms:modified xsi:type="dcterms:W3CDTF">2014-07-31T12:42:00Z</dcterms:modified>
</cp:coreProperties>
</file>